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  <w:sz w:val="28"/>
          <w:szCs w:val="28"/>
        </w:rPr>
        <w:t>内蒙古</w:t>
      </w:r>
      <w:r>
        <w:rPr>
          <w:b/>
          <w:bCs/>
          <w:sz w:val="28"/>
          <w:szCs w:val="28"/>
        </w:rPr>
        <w:t>师范大学数学建模竞赛赛题</w:t>
      </w:r>
      <w:r>
        <w:rPr>
          <w:rFonts w:hint="eastAsia"/>
          <w:b/>
          <w:bCs/>
          <w:sz w:val="28"/>
          <w:szCs w:val="28"/>
          <w:lang w:val="en-US" w:eastAsia="zh-CN"/>
        </w:rPr>
        <w:t>B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交通运输在经济发展中扮演着极为重要的角色,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交通运输业的发展所带来的经济繁荣和社会进步已被人们认同,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可以说,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交通运输业是经济发展的“先行官”.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交通运输业与国民经济之间存在着密切的推拉关系.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所以如何处理好交通运输与经济发展之间的关系,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使交通运输与经济能够协调、可持续发展是当今政府决策者们所关注的共同</w:t>
      </w:r>
      <w:r>
        <w:rPr>
          <w:rFonts w:hint="eastAsia"/>
          <w:sz w:val="28"/>
          <w:szCs w:val="28"/>
          <w:lang w:eastAsia="zh-CN"/>
        </w:rPr>
        <w:t>课</w:t>
      </w:r>
      <w:r>
        <w:rPr>
          <w:rFonts w:hint="eastAsia"/>
          <w:sz w:val="28"/>
          <w:szCs w:val="28"/>
        </w:rPr>
        <w:t>题.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问题一</w:t>
      </w:r>
      <w:r>
        <w:rPr>
          <w:rFonts w:hint="eastAsia"/>
          <w:sz w:val="28"/>
          <w:szCs w:val="28"/>
          <w:lang w:val="en-US" w:eastAsia="zh-CN"/>
        </w:rPr>
        <w:t xml:space="preserve">. 确定国民经济指标和交通运输业指标，并下载相关数据. 数据参考网站 </w:t>
      </w:r>
      <w:r>
        <w:rPr>
          <w:rFonts w:hint="eastAsia"/>
          <w:sz w:val="28"/>
          <w:szCs w:val="28"/>
        </w:rPr>
        <w:fldChar w:fldCharType="begin"/>
      </w:r>
      <w:r>
        <w:rPr>
          <w:rFonts w:hint="eastAsia"/>
          <w:sz w:val="28"/>
          <w:szCs w:val="28"/>
        </w:rPr>
        <w:instrText xml:space="preserve"> HYPERLINK "http://www.nmgtj.gov.cn/nmgttj/index.htm" </w:instrText>
      </w:r>
      <w:r>
        <w:rPr>
          <w:rFonts w:hint="eastAsia"/>
          <w:sz w:val="28"/>
          <w:szCs w:val="28"/>
        </w:rPr>
        <w:fldChar w:fldCharType="separate"/>
      </w:r>
      <w:r>
        <w:rPr>
          <w:rStyle w:val="3"/>
          <w:rFonts w:hint="eastAsia"/>
          <w:sz w:val="28"/>
          <w:szCs w:val="28"/>
        </w:rPr>
        <w:t>http://www.nmgtj.gov.cn/nmgttj/index.htm</w:t>
      </w:r>
      <w:r>
        <w:rPr>
          <w:rFonts w:hint="eastAsia"/>
          <w:sz w:val="28"/>
          <w:szCs w:val="28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问题二</w:t>
      </w:r>
      <w:r>
        <w:rPr>
          <w:rFonts w:hint="eastAsia"/>
          <w:sz w:val="28"/>
          <w:szCs w:val="28"/>
          <w:lang w:val="en-US" w:eastAsia="zh-CN"/>
        </w:rPr>
        <w:t>. 建立数学模型，研究交通运输与经济发展之间的协调关系，依关联度进行排序. 进一步对系统的相关性进行分析.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问题三. 对国民经济或交通运输的某项指标进行预测.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34774E"/>
    <w:rsid w:val="1B34774E"/>
    <w:rsid w:val="26A1265E"/>
    <w:rsid w:val="673A28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2017-06-22T07:46:00Z</dcterms:created>
  <dc:creator>wang</dc:creator>
  <cp:lastModifiedBy>wang</cp:lastModifiedBy>
  <dcterms:modified xsi:type="dcterms:W3CDTF">2017-06-22T08:18:34Z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